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CD5" w:rsidRDefault="00C10F44">
      <w:proofErr w:type="gramStart"/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ОСНОВНЫЕ РАЗМЕРЫ  </w:t>
      </w:r>
      <w:r>
        <w:rPr>
          <w:rStyle w:val="apple-converted-space"/>
          <w:rFonts w:ascii="Tahoma" w:hAnsi="Tahoma" w:cs="Tahoma"/>
          <w:color w:val="000000"/>
          <w:sz w:val="9"/>
          <w:szCs w:val="9"/>
          <w:shd w:val="clear" w:color="auto" w:fill="FFFFFF"/>
        </w:rPr>
        <w:t> </w:t>
      </w:r>
      <w:hyperlink r:id="rId4" w:tgtFrame="_blank" w:tooltip="Нажмите, для просмотра в полном размере..." w:history="1">
        <w:r>
          <w:rPr>
            <w:noProof/>
          </w:rPr>
          <w:drawing>
            <wp:anchor distT="0" distB="0" distL="0" distR="0" simplePos="0" relativeHeight="251658240" behindDoc="0" locked="0" layoutInCell="1" allowOverlap="0">
              <wp:simplePos x="0" y="0"/>
              <wp:positionH relativeFrom="column">
                <wp:align>right</wp:align>
              </wp:positionH>
              <wp:positionV relativeFrom="line">
                <wp:posOffset>0</wp:posOffset>
              </wp:positionV>
              <wp:extent cx="3152775" cy="4762500"/>
              <wp:effectExtent l="19050" t="0" r="9525" b="0"/>
              <wp:wrapSquare wrapText="bothSides"/>
              <wp:docPr id="2" name="Рисунок 2" descr="http://mygeneral.3dn.ru/_pu/0/s10813529.jpg">
                <a:hlinkClick xmlns:a="http://schemas.openxmlformats.org/drawingml/2006/main" r:id="rId4" tgtFrame="&quot;_blank&quot;" tooltip="&quot;Нажмите, для просмотра в полном размере...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://mygeneral.3dn.ru/_pu/0/s10813529.jpg">
                        <a:hlinkClick r:id="rId4" tgtFrame="&quot;_blank&quot;" tooltip="&quot;Нажмите, для просмотра в полном размере...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5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52775" cy="4762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hyperlink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Ширина (без зеркал), мм 2180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Клиренс, мм 410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Колесная база, мм 3300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Колея, мм 1820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Макс. уклон, % 40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Боковой уклон, % 40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Радиус разворота, м 7,62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Преодолеваемый брод, м без приспособлений – 0,76м, с приспособлениями — 1,52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 xml:space="preserve">Угол въезда, </w:t>
      </w:r>
      <w:proofErr w:type="spellStart"/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o</w:t>
      </w:r>
      <w:proofErr w:type="spellEnd"/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 xml:space="preserve"> без лебедки — 63;</w:t>
      </w:r>
      <w:proofErr w:type="gramEnd"/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 xml:space="preserve"> с лебедкой — 46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 xml:space="preserve">Угол съезда, </w:t>
      </w:r>
      <w:proofErr w:type="spellStart"/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o</w:t>
      </w:r>
      <w:proofErr w:type="spellEnd"/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 xml:space="preserve"> 33 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ДВИГАТЕЛЬ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 xml:space="preserve">Тип V8, дизельный, </w:t>
      </w:r>
      <w:proofErr w:type="spellStart"/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инжекторный</w:t>
      </w:r>
      <w:proofErr w:type="spellEnd"/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Максимальная мощность, л.с. / при об</w:t>
      </w:r>
      <w:proofErr w:type="gramStart"/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.</w:t>
      </w:r>
      <w:proofErr w:type="gramEnd"/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/</w:t>
      </w:r>
      <w:proofErr w:type="gramStart"/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м</w:t>
      </w:r>
      <w:proofErr w:type="gramEnd"/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ин. 160/3400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Максимальный крутящий момент, Нм / при об./мин. 393 / 1700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Объем, л 6,5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Диаметр и ход поршня, мм 103х97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Степень сжатия 21.3:1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Объем топливного бака 94 л (без учета резерва)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ТРАНСМИССИЯ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 xml:space="preserve">Коробка передач 4-х скоростная автоматическая с максимальным входным </w:t>
      </w:r>
      <w:proofErr w:type="gramStart"/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моментом 621Нм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1-ая передача, передаточное число 2.48:1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2-ая передача, передаточное число 1.48:1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3-я передача, передаточное число 1.0:1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4-я передача, передаточное число 0.75:1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Задняя передача, передаточное число 2.08:1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Передаточное отношение момента 21:1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РАЗДАТОЧНАЯ КОРОБКА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Повышенная, передаточное число 1.01:1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Пониженная, передаточное число 2.72:1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 xml:space="preserve">Осевые редукторы </w:t>
      </w:r>
      <w:proofErr w:type="spellStart"/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Гиппоидные</w:t>
      </w:r>
      <w:proofErr w:type="spellEnd"/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 xml:space="preserve"> с передаточным числом: 2.73:1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Непрерывный номинальный крутящий</w:t>
      </w:r>
      <w:proofErr w:type="gramEnd"/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 xml:space="preserve"> момент, Нм 1737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КОЛЕСНЫЕ РЕДУКТОРЫ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Передаточное число 1.92:1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ТЕХНИЧЕСКИЕ ДАННЫЕ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Рама стальная, из прямоугольного профиля с пятью поперечными лонжеронами </w:t>
      </w:r>
      <w:r>
        <w:rPr>
          <w:rFonts w:ascii="Tahoma" w:hAnsi="Tahoma" w:cs="Tahoma"/>
          <w:color w:val="000000"/>
          <w:sz w:val="9"/>
          <w:szCs w:val="9"/>
        </w:rPr>
        <w:br/>
      </w:r>
      <w:proofErr w:type="spellStart"/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Электросистема</w:t>
      </w:r>
      <w:proofErr w:type="spellEnd"/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 xml:space="preserve"> 12/24 </w:t>
      </w:r>
      <w:proofErr w:type="spellStart"/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вольтовая</w:t>
      </w:r>
      <w:proofErr w:type="spellEnd"/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, защищенная от воды. Возможна установка генератора на 100</w:t>
      </w:r>
      <w:proofErr w:type="gramStart"/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 xml:space="preserve"> А</w:t>
      </w:r>
      <w:proofErr w:type="gramEnd"/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 xml:space="preserve"> или на 200 А.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 xml:space="preserve">Рулевое управление с </w:t>
      </w:r>
      <w:proofErr w:type="spellStart"/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гидроусилителем</w:t>
      </w:r>
      <w:proofErr w:type="spellEnd"/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, изменяемое передаточное число 13/16:1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 xml:space="preserve">Дифференциалы </w:t>
      </w:r>
      <w:proofErr w:type="spellStart"/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Zexel</w:t>
      </w:r>
      <w:proofErr w:type="spellEnd"/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Torsen</w:t>
      </w:r>
      <w:proofErr w:type="spellEnd"/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® Повышенного трения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Тормоза с гидроприводом, дисковые, расположены внутри корпуса около дифференциалов. Диаметр дисков — 10.5". Стояночный тормоз действует на задние колеса.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Подвеска независимая, на двойных А-образных рычагах с цилиндрическими пружинами и гидравлическими амортизаторами. </w:t>
      </w:r>
      <w:r>
        <w:rPr>
          <w:rFonts w:ascii="Tahoma" w:hAnsi="Tahoma" w:cs="Tahoma"/>
          <w:color w:val="000000"/>
          <w:sz w:val="9"/>
          <w:szCs w:val="9"/>
        </w:rPr>
        <w:br/>
      </w:r>
      <w:proofErr w:type="gramStart"/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 xml:space="preserve">Покрышки 37x12.5R16.5 LT индекс грузоподъемности «D», радиальные с приспособлением для езды на </w:t>
      </w:r>
      <w:proofErr w:type="spellStart"/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спущеных</w:t>
      </w:r>
      <w:proofErr w:type="spellEnd"/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 xml:space="preserve"> шинах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Эксплуатационные характеристики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Сухой вес 2676-3520 кг (в зависимости от варианта)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Полный вес 4672 кг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Максимальная скорость 113км/ч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 xml:space="preserve">Радиус </w:t>
      </w:r>
      <w:proofErr w:type="spellStart"/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дествий</w:t>
      </w:r>
      <w:proofErr w:type="spellEnd"/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 xml:space="preserve"> 443-482 км (в зависимости от варианта) </w:t>
      </w:r>
      <w:r>
        <w:rPr>
          <w:rFonts w:ascii="Tahoma" w:hAnsi="Tahoma" w:cs="Tahoma"/>
          <w:color w:val="000000"/>
          <w:sz w:val="9"/>
          <w:szCs w:val="9"/>
        </w:rPr>
        <w:br/>
      </w:r>
      <w:proofErr w:type="spellStart"/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Грузоподьемность</w:t>
      </w:r>
      <w:proofErr w:type="spellEnd"/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 xml:space="preserve"> 1016-1996 кг (в зависимости от варианта)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Полная нагрузка по осям передняя — 2041 кг, задняя — 2948 кг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Разгон</w:t>
      </w:r>
      <w:proofErr w:type="gramEnd"/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 xml:space="preserve"> 0-48 км/ч, сек 8.2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Разгон 0-80 км/ч, сек 25.1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Дальность езды на спущенных шинах 48км на скорости 48км/ч </w:t>
      </w:r>
      <w:r>
        <w:rPr>
          <w:rFonts w:ascii="Tahoma" w:hAnsi="Tahoma" w:cs="Tahoma"/>
          <w:color w:val="000000"/>
          <w:sz w:val="9"/>
          <w:szCs w:val="9"/>
        </w:rPr>
        <w:br/>
      </w:r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Устанавливаемое вооружение ракетная система TOW, 40мм</w:t>
      </w:r>
      <w:proofErr w:type="gramStart"/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 xml:space="preserve"> А</w:t>
      </w:r>
      <w:proofErr w:type="gramEnd"/>
      <w:r>
        <w:rPr>
          <w:rFonts w:ascii="Tahoma" w:hAnsi="Tahoma" w:cs="Tahoma"/>
          <w:color w:val="000000"/>
          <w:sz w:val="9"/>
          <w:szCs w:val="9"/>
          <w:shd w:val="clear" w:color="auto" w:fill="FFFFFF"/>
        </w:rPr>
        <w:t>вт. пушка MK19 Mod3, 7.62мм пулемет M60, .50Cal пулемет M2HB, 30мм пушка ASP(R)-30, .50Cal многоствольная пушка GAU-19/A</w:t>
      </w:r>
    </w:p>
    <w:sectPr w:rsidR="00722C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>
    <w:useFELayout/>
  </w:compat>
  <w:rsids>
    <w:rsidRoot w:val="00C10F44"/>
    <w:rsid w:val="00722CD5"/>
    <w:rsid w:val="00C10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10F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mygeneral.3dn.ru/_pu/0/10813529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391</Words>
  <Characters>2230</Characters>
  <Application>Microsoft Office Word</Application>
  <DocSecurity>0</DocSecurity>
  <Lines>18</Lines>
  <Paragraphs>5</Paragraphs>
  <ScaleCrop>false</ScaleCrop>
  <Company/>
  <LinksUpToDate>false</LinksUpToDate>
  <CharactersWithSpaces>2616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2016-02-10T08:49:00Z</dcterms:created>
  <dcterms:modified xsi:type="dcterms:W3CDTF">2016-02-10T08:52:00Z</dcterms:modified>
</cp:coreProperties>
</file>